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Свердловского областного суда от 05.12.2018 по делу N 72-1563/2018</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Производство по делу прекращено.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СВЕРДЛОВСКИЙ ОБЛАСТНОЙ СУД</w:t>
      </w:r>
    </w:p>
    <w:p>
      <w:pPr>
        <w:pStyle w:val="2"/>
        <w:jc w:val="center"/>
      </w:pPr>
      <w:r>
        <w:rPr>
          <w:sz w:val="20"/>
        </w:rPr>
      </w:r>
    </w:p>
    <w:p>
      <w:pPr>
        <w:pStyle w:val="2"/>
        <w:jc w:val="center"/>
      </w:pPr>
      <w:r>
        <w:rPr>
          <w:sz w:val="20"/>
        </w:rPr>
        <w:t xml:space="preserve">РЕШЕНИЕ</w:t>
      </w:r>
    </w:p>
    <w:p>
      <w:pPr>
        <w:pStyle w:val="2"/>
        <w:jc w:val="center"/>
      </w:pPr>
      <w:r>
        <w:rPr>
          <w:sz w:val="20"/>
        </w:rPr>
        <w:t xml:space="preserve">от 5 декабря 2018 г. по делу N 72-1563/2018</w:t>
      </w:r>
    </w:p>
    <w:p>
      <w:pPr>
        <w:pStyle w:val="0"/>
        <w:ind w:firstLine="540"/>
        <w:jc w:val="both"/>
      </w:pPr>
      <w:r>
        <w:rPr>
          <w:sz w:val="20"/>
        </w:rPr>
      </w:r>
    </w:p>
    <w:p>
      <w:pPr>
        <w:pStyle w:val="0"/>
      </w:pPr>
      <w:r>
        <w:rPr>
          <w:sz w:val="20"/>
        </w:rPr>
        <w:t xml:space="preserve">Судья Кунева Е.А.</w:t>
      </w:r>
    </w:p>
    <w:p>
      <w:pPr>
        <w:pStyle w:val="0"/>
      </w:pPr>
      <w:r>
        <w:rPr>
          <w:sz w:val="20"/>
        </w:rPr>
      </w:r>
    </w:p>
    <w:p>
      <w:pPr>
        <w:pStyle w:val="0"/>
        <w:ind w:firstLine="540"/>
        <w:jc w:val="both"/>
      </w:pPr>
      <w:r>
        <w:rPr>
          <w:sz w:val="20"/>
        </w:rPr>
        <w:t xml:space="preserve">Судья Свердловского областного суда Белеванцева О.А., рассмотрев в открытом судебном заседании 05 декабря 2018 года жалобу начальника Муниципального учреждения "Управление городского хозяйства" (МУ "УГХ") Г. по делу об административном правонарушении,</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заместителя руководителя Управления Федеральной антимонопольной службы по Свердловской области от 09 июля 2018 года, оставленным без изменения решением судьи Качканарского городского суда от 18 сентября 2018 года, начальнику МУ "УГХ" Г. по </w:t>
      </w:r>
      <w:r>
        <w:rPr>
          <w:sz w:val="20"/>
        </w:rPr>
        <w:t xml:space="preserve">ч. 1 ст. 7.32.5</w:t>
      </w:r>
      <w:r>
        <w:rPr>
          <w:sz w:val="20"/>
        </w:rPr>
        <w:t xml:space="preserve"> Кодекса Российской Федерации об административных правонарушениях назначено административное наказание в виде штрафа в размере 30000 рублей.</w:t>
      </w:r>
    </w:p>
    <w:p>
      <w:pPr>
        <w:pStyle w:val="0"/>
        <w:spacing w:before="200" w:line-rule="auto"/>
        <w:ind w:firstLine="540"/>
        <w:jc w:val="both"/>
      </w:pPr>
      <w:r>
        <w:rPr>
          <w:sz w:val="20"/>
        </w:rPr>
        <w:t xml:space="preserve">В жалобе Г. просит об отмене постановления и решения, указывая на отсутствие состава административного правонарушения.</w:t>
      </w:r>
    </w:p>
    <w:p>
      <w:pPr>
        <w:pStyle w:val="0"/>
        <w:ind w:firstLine="540"/>
        <w:jc w:val="both"/>
      </w:pPr>
      <w:r>
        <w:rPr>
          <w:sz w:val="20"/>
        </w:rPr>
      </w:r>
    </w:p>
    <w:p>
      <w:pPr>
        <w:pStyle w:val="0"/>
        <w:ind w:firstLine="540"/>
        <w:jc w:val="both"/>
      </w:pPr>
      <w:r>
        <w:rPr>
          <w:sz w:val="20"/>
        </w:rPr>
        <w:t xml:space="preserve">Проверив материалы дела, выслушав Г., поддержавшего доводы жалобы, прихожу к следующему.</w:t>
      </w:r>
    </w:p>
    <w:p>
      <w:pPr>
        <w:pStyle w:val="0"/>
        <w:spacing w:before="200" w:line-rule="auto"/>
        <w:ind w:firstLine="540"/>
        <w:jc w:val="both"/>
      </w:pPr>
      <w:r>
        <w:rPr>
          <w:sz w:val="20"/>
        </w:rPr>
        <w:t xml:space="preserve">Частью 1 ст. 7.32.5</w:t>
      </w:r>
      <w:r>
        <w:rPr>
          <w:sz w:val="20"/>
        </w:rPr>
        <w:t xml:space="preserve"> Кодекса Российской Федерации об административных правонарушениях предусмотрена ответственность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p>
    <w:p>
      <w:pPr>
        <w:pStyle w:val="0"/>
        <w:spacing w:before="200" w:line-rule="auto"/>
        <w:ind w:firstLine="540"/>
        <w:jc w:val="both"/>
      </w:pPr>
      <w:r>
        <w:rPr>
          <w:sz w:val="20"/>
        </w:rPr>
        <w:t xml:space="preserve">Как следует из материалов дела, административное наказание назначено должностному лицу заказчика Г. за нарушение сроков оплаты по муниципальному контракту от 21 ноября 2017 года, заключенному с ООО "Комасс".</w:t>
      </w:r>
    </w:p>
    <w:p>
      <w:pPr>
        <w:pStyle w:val="0"/>
        <w:spacing w:before="200" w:line-rule="auto"/>
        <w:ind w:firstLine="540"/>
        <w:jc w:val="both"/>
      </w:pPr>
      <w:r>
        <w:rPr>
          <w:sz w:val="20"/>
        </w:rPr>
        <w:t xml:space="preserve">Признавая Г. виновным в совершении административного правонарушения должностное лицо антимонопольного органа, а затем судья городского суда при пересмотре постановления о назначении административного наказания, пришли к выводу о ненадлежащем исполнении Г. должностных обязанностей, повлекшем нарушение срока оплаты, сославшись на положения муниципального контракта.</w:t>
      </w:r>
    </w:p>
    <w:p>
      <w:pPr>
        <w:pStyle w:val="0"/>
        <w:spacing w:before="200" w:line-rule="auto"/>
        <w:ind w:firstLine="540"/>
        <w:jc w:val="both"/>
      </w:pPr>
      <w:r>
        <w:rPr>
          <w:sz w:val="20"/>
        </w:rPr>
        <w:t xml:space="preserve">Вместе с тем, предшествующими инстанциями не было учтено то, что дополнительные ассигнования на оплату были доведены главным распорядителем средств местного бюджета до МУ "УГХ" лишь 20 апреля 2018 года, после чего 27 апреля 2018 года была оплата работ, выполненных ООО "Комасс", была произведена.</w:t>
      </w:r>
    </w:p>
    <w:p>
      <w:pPr>
        <w:pStyle w:val="0"/>
        <w:spacing w:before="200" w:line-rule="auto"/>
        <w:ind w:firstLine="540"/>
        <w:jc w:val="both"/>
      </w:pPr>
      <w:r>
        <w:rPr>
          <w:sz w:val="20"/>
        </w:rPr>
        <w:t xml:space="preserve">Таким образом, ненадлежащего исполнения своих должностных обязанностей начальником МУ "УГХ" Г. не установлено.</w:t>
      </w:r>
    </w:p>
    <w:p>
      <w:pPr>
        <w:pStyle w:val="0"/>
        <w:spacing w:before="200" w:line-rule="auto"/>
        <w:ind w:firstLine="540"/>
        <w:jc w:val="both"/>
      </w:pPr>
      <w:r>
        <w:rPr>
          <w:sz w:val="20"/>
        </w:rPr>
        <w:t xml:space="preserve">Согласно </w:t>
      </w:r>
      <w:r>
        <w:rPr>
          <w:sz w:val="20"/>
        </w:rPr>
        <w:t xml:space="preserve">ч. 4 ст. 24.5</w:t>
      </w:r>
      <w:r>
        <w:rPr>
          <w:sz w:val="20"/>
        </w:rPr>
        <w:t xml:space="preserve"> Кодекса Российской Федерации об административных правонарушениях в случае, если во время производства по делу об административном правонарушении будет установлено, что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иным должностным лицом органа исполнительной власти субъекта Российской Федерации, главой муниципального образования, возглавляющим местную администрацию, иным должностным лицом местного самоуправления, руководителем государственного, муниципального учреждения вносилось или направлялось в соответствии с порядком и сроками составления проекта соответствующего бюджета субъекта Российской Федерации, соответствующего местного бюджета предложение о выделении бюджетных ассигнований на осуществление соответствующих полномочий органа исполнительной власти субъекта Российской Федерации, органа местного самоуправления, выполнение государственным, муниципальным учреждением соответствующих уставных задач и при этом бюджетные ассигнования на указанные цели не выделялись, производство по делу об административном правонарушении в отношении указанных должностных лиц и государственных, муниципальных учреждений подлежит прекращению.</w:t>
      </w:r>
    </w:p>
    <w:p>
      <w:pPr>
        <w:pStyle w:val="0"/>
        <w:spacing w:before="200" w:line-rule="auto"/>
        <w:ind w:firstLine="540"/>
        <w:jc w:val="both"/>
      </w:pPr>
      <w:r>
        <w:rPr>
          <w:sz w:val="20"/>
        </w:rPr>
        <w:t xml:space="preserve">Учитывая, что руководителем муниципального учреждения Г. с момента наступления обязанности по оплате работ в рамках муниципального контракта до их фактической оплаты вносились предложения о выделении дополнительных бюджетных ассигнований, производство по делу в отношении него подлежит прекращению, а состоявшиеся по делу решения - отмене в связи с отсутствием состава административного правонарушения.</w:t>
      </w:r>
    </w:p>
    <w:p>
      <w:pPr>
        <w:pStyle w:val="0"/>
        <w:spacing w:before="200" w:line-rule="auto"/>
        <w:ind w:firstLine="540"/>
        <w:jc w:val="both"/>
      </w:pPr>
      <w:r>
        <w:rPr>
          <w:sz w:val="20"/>
        </w:rPr>
        <w:t xml:space="preserve">Руководствуясь </w:t>
      </w:r>
      <w:r>
        <w:rPr>
          <w:sz w:val="20"/>
        </w:rPr>
        <w:t xml:space="preserve">ст. 30.6</w:t>
      </w:r>
      <w:r>
        <w:rPr>
          <w:sz w:val="20"/>
        </w:rPr>
        <w:t xml:space="preserve">, </w:t>
      </w:r>
      <w:r>
        <w:rPr>
          <w:sz w:val="20"/>
        </w:rPr>
        <w:t xml:space="preserve">п. 3 ч. 1 ст. 30.7</w:t>
      </w:r>
      <w:r>
        <w:rPr>
          <w:sz w:val="20"/>
        </w:rPr>
        <w:t xml:space="preserve"> Кодекса Российской Федерации об административных правонарушениях, судья</w:t>
      </w:r>
    </w:p>
    <w:p>
      <w:pPr>
        <w:pStyle w:val="0"/>
        <w:jc w:val="center"/>
      </w:pPr>
      <w:r>
        <w:rPr>
          <w:sz w:val="20"/>
        </w:rPr>
      </w:r>
    </w:p>
    <w:p>
      <w:pPr>
        <w:pStyle w:val="0"/>
        <w:jc w:val="center"/>
      </w:pPr>
      <w:r>
        <w:rPr>
          <w:sz w:val="20"/>
        </w:rPr>
        <w:t xml:space="preserve">решил:</w:t>
      </w:r>
    </w:p>
    <w:p>
      <w:pPr>
        <w:pStyle w:val="0"/>
        <w:jc w:val="center"/>
      </w:pPr>
      <w:r>
        <w:rPr>
          <w:sz w:val="20"/>
        </w:rPr>
      </w:r>
    </w:p>
    <w:p>
      <w:pPr>
        <w:pStyle w:val="0"/>
        <w:ind w:firstLine="540"/>
        <w:jc w:val="both"/>
      </w:pPr>
      <w:r>
        <w:rPr>
          <w:sz w:val="20"/>
        </w:rPr>
        <w:t xml:space="preserve">постановление заместителя руководителя Управления Федеральной антимонопольной службы по Свердловской области от 09 июля 2018 года, решение судьи Качканарского городского суда от 18 сентября 2018 года по делу об административном правонарушении, предусмотренном </w:t>
      </w:r>
      <w:r>
        <w:rPr>
          <w:sz w:val="20"/>
        </w:rPr>
        <w:t xml:space="preserve">частью 1 ст. 7.32.5</w:t>
      </w:r>
      <w:r>
        <w:rPr>
          <w:sz w:val="20"/>
        </w:rPr>
        <w:t xml:space="preserve"> Кодекса Российской Федерации об административных правонарушениях, в отношении Г. отменить, производство по делу прекратить в связи с отсутствием состава административного правонарушения.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Свердловского областного суда от 05.12.2018 по делу N 72-1563/2018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Производство по делу прекращено.</dc:title>
  <dcterms:created xsi:type="dcterms:W3CDTF">2022-06-20T10:26:47Z</dcterms:created>
</cp:coreProperties>
</file>